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06D" w:rsidRDefault="0091506D" w:rsidP="0091506D">
      <w:pPr>
        <w:spacing w:after="200" w:line="276" w:lineRule="auto"/>
        <w:jc w:val="center"/>
        <w:rPr>
          <w:rFonts w:eastAsia="Calibri"/>
          <w:b/>
          <w:sz w:val="32"/>
          <w:szCs w:val="32"/>
        </w:rPr>
      </w:pPr>
      <w:r>
        <w:rPr>
          <w:rFonts w:eastAsia="Calibri"/>
          <w:b/>
          <w:sz w:val="32"/>
          <w:szCs w:val="32"/>
        </w:rPr>
        <w:t>Frank Knapp Jr</w:t>
      </w:r>
      <w:proofErr w:type="gramStart"/>
      <w:r>
        <w:rPr>
          <w:rFonts w:eastAsia="Calibri"/>
          <w:b/>
          <w:sz w:val="32"/>
          <w:szCs w:val="32"/>
        </w:rPr>
        <w:t>.</w:t>
      </w:r>
      <w:proofErr w:type="gramEnd"/>
      <w:r>
        <w:rPr>
          <w:rFonts w:eastAsia="Calibri"/>
          <w:b/>
          <w:sz w:val="32"/>
          <w:szCs w:val="32"/>
        </w:rPr>
        <w:br/>
        <w:t>Bio</w:t>
      </w:r>
    </w:p>
    <w:p w:rsidR="0091506D" w:rsidRDefault="0091506D" w:rsidP="0091506D">
      <w:pPr>
        <w:rPr>
          <w:sz w:val="24"/>
        </w:rPr>
      </w:pPr>
      <w:r>
        <w:rPr>
          <w:sz w:val="24"/>
        </w:rPr>
        <w:t>Mr. Knapp co-founded the SC Small Business Chamber of Commerce</w:t>
      </w:r>
      <w:r>
        <w:rPr>
          <w:sz w:val="24"/>
        </w:rPr>
        <w:t xml:space="preserve"> (SCSBCC)</w:t>
      </w:r>
      <w:r>
        <w:rPr>
          <w:sz w:val="24"/>
        </w:rPr>
        <w:t xml:space="preserve"> in February of 2000.  He serves as the president and CEO of the 5000+ member statewide advocacy organization that has taken a leadership role in making South Carolina more small business friendly in areas such as taxation, regulation, worker training, Workers Compensation Insurance, utility costs, health insurance, access to capital, energy/conservation and economic development.  </w:t>
      </w:r>
    </w:p>
    <w:p w:rsidR="0091506D" w:rsidRDefault="0091506D" w:rsidP="0091506D">
      <w:pPr>
        <w:rPr>
          <w:sz w:val="24"/>
        </w:rPr>
      </w:pPr>
    </w:p>
    <w:p w:rsidR="0091506D" w:rsidRPr="00FA5D81" w:rsidRDefault="0091506D" w:rsidP="0091506D">
      <w:pPr>
        <w:rPr>
          <w:sz w:val="24"/>
        </w:rPr>
      </w:pPr>
      <w:r>
        <w:rPr>
          <w:sz w:val="24"/>
        </w:rPr>
        <w:t xml:space="preserve">Under his leadership, the SCSBCC successfully supported the state of South Carolina adopting a Small Business Regulatory Flexibility Act in 2004 and legislation in 2005 to cut the state income tax on small business by almost 30%.  He has lead the SCSBCC to successfully oppose rate increases in both workers’ compensation insurance and utility rates to save South Carolina small businesses </w:t>
      </w:r>
      <w:r>
        <w:rPr>
          <w:sz w:val="24"/>
        </w:rPr>
        <w:t>money.</w:t>
      </w:r>
      <w:bookmarkStart w:id="0" w:name="_GoBack"/>
      <w:bookmarkEnd w:id="0"/>
    </w:p>
    <w:p w:rsidR="0091506D" w:rsidRDefault="0091506D" w:rsidP="0091506D">
      <w:pPr>
        <w:rPr>
          <w:sz w:val="24"/>
        </w:rPr>
      </w:pPr>
    </w:p>
    <w:p w:rsidR="0091506D" w:rsidRDefault="0091506D" w:rsidP="0091506D">
      <w:pPr>
        <w:rPr>
          <w:sz w:val="24"/>
        </w:rPr>
      </w:pPr>
      <w:r>
        <w:rPr>
          <w:sz w:val="24"/>
          <w:szCs w:val="24"/>
        </w:rPr>
        <w:t xml:space="preserve">Mr. Knapp </w:t>
      </w:r>
      <w:r w:rsidRPr="00721A56">
        <w:rPr>
          <w:sz w:val="24"/>
          <w:szCs w:val="24"/>
        </w:rPr>
        <w:t xml:space="preserve">serves as </w:t>
      </w:r>
      <w:r>
        <w:rPr>
          <w:sz w:val="24"/>
          <w:szCs w:val="24"/>
        </w:rPr>
        <w:t>co-</w:t>
      </w:r>
      <w:r w:rsidRPr="00721A56">
        <w:rPr>
          <w:sz w:val="24"/>
          <w:szCs w:val="24"/>
        </w:rPr>
        <w:t>chair of the American Sustainable Business Council</w:t>
      </w:r>
      <w:r>
        <w:rPr>
          <w:sz w:val="24"/>
          <w:szCs w:val="24"/>
        </w:rPr>
        <w:t xml:space="preserve"> (ASBC), a coalition of business organizations, businesses and entrepreneurs advocating for a sustainable economy.</w:t>
      </w:r>
      <w:r w:rsidRPr="00721A56">
        <w:rPr>
          <w:sz w:val="24"/>
          <w:szCs w:val="24"/>
        </w:rPr>
        <w:t xml:space="preserve">  In this capacity he </w:t>
      </w:r>
      <w:r>
        <w:rPr>
          <w:sz w:val="24"/>
          <w:szCs w:val="24"/>
        </w:rPr>
        <w:t xml:space="preserve">has appeared before Congressional committees in 2012 and 2016 to testify on regulations.  </w:t>
      </w:r>
      <w:r>
        <w:rPr>
          <w:sz w:val="24"/>
        </w:rPr>
        <w:t>In 2015 he was appointed to the U.S. Small Business Administration’s Region IV Regulatory Fairness Board and serves as chair of Region IV.</w:t>
      </w:r>
    </w:p>
    <w:p w:rsidR="0091506D" w:rsidRDefault="0091506D" w:rsidP="0091506D">
      <w:pPr>
        <w:rPr>
          <w:sz w:val="24"/>
          <w:szCs w:val="24"/>
        </w:rPr>
      </w:pPr>
    </w:p>
    <w:p w:rsidR="0091506D" w:rsidRDefault="0091506D" w:rsidP="0091506D">
      <w:pPr>
        <w:rPr>
          <w:sz w:val="24"/>
          <w:szCs w:val="24"/>
        </w:rPr>
      </w:pPr>
      <w:r>
        <w:rPr>
          <w:sz w:val="24"/>
        </w:rPr>
        <w:t xml:space="preserve">Mr. Knapp also serves on the State Advisory Board for the South Carolina Small Business Development Center and was recognized by the Small Business Administration as the 2014 South Carolina Small Business Financing Advocate of the Year.  </w:t>
      </w:r>
      <w:r>
        <w:rPr>
          <w:sz w:val="24"/>
        </w:rPr>
        <w:br/>
      </w:r>
    </w:p>
    <w:p w:rsidR="0091506D" w:rsidRDefault="0091506D" w:rsidP="0091506D">
      <w:pPr>
        <w:rPr>
          <w:sz w:val="24"/>
        </w:rPr>
      </w:pPr>
      <w:r>
        <w:rPr>
          <w:sz w:val="24"/>
        </w:rPr>
        <w:t xml:space="preserve">Mr. Knapp Jr. is president of The Knapp Agency, a full service advertising/public relations firm he founded in 1991 in Columbia, SC. For 26 years he has provided marketing services to locally-owed small businesses.  </w:t>
      </w:r>
    </w:p>
    <w:p w:rsidR="0091506D" w:rsidRDefault="0091506D" w:rsidP="0091506D">
      <w:pPr>
        <w:rPr>
          <w:sz w:val="24"/>
        </w:rPr>
      </w:pPr>
    </w:p>
    <w:p w:rsidR="0091506D" w:rsidRDefault="0091506D" w:rsidP="0091506D">
      <w:pPr>
        <w:rPr>
          <w:sz w:val="24"/>
        </w:rPr>
      </w:pPr>
      <w:r>
        <w:rPr>
          <w:sz w:val="24"/>
        </w:rPr>
        <w:t>He is a partner in the family dog kennel and grooming business he co-founded in 2001. He also owns residential and commercial investment properties.</w:t>
      </w:r>
    </w:p>
    <w:p w:rsidR="0091506D" w:rsidRPr="005D2BA4" w:rsidRDefault="0091506D" w:rsidP="0091506D">
      <w:pPr>
        <w:ind w:left="1440"/>
        <w:rPr>
          <w:rFonts w:eastAsia="Calibri"/>
          <w:sz w:val="24"/>
          <w:szCs w:val="22"/>
        </w:rPr>
      </w:pPr>
    </w:p>
    <w:p w:rsidR="0091506D" w:rsidRDefault="0091506D" w:rsidP="0091506D">
      <w:pPr>
        <w:rPr>
          <w:sz w:val="24"/>
          <w:szCs w:val="24"/>
        </w:rPr>
      </w:pPr>
      <w:r>
        <w:rPr>
          <w:sz w:val="24"/>
          <w:szCs w:val="24"/>
        </w:rPr>
        <w:t xml:space="preserve">Mr. Knapp holds a Master’s Degree in Social Psychology from the University of South Carolina and a Bachelor’s Degree in Psychology from Indiana University of Pennsylvania.  </w:t>
      </w:r>
    </w:p>
    <w:p w:rsidR="007F53F0" w:rsidRDefault="007F53F0"/>
    <w:sectPr w:rsidR="007F5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6D"/>
    <w:rsid w:val="007F53F0"/>
    <w:rsid w:val="0091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6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1785</Characters>
  <Application>Microsoft Office Word</Application>
  <DocSecurity>0</DocSecurity>
  <Lines>14</Lines>
  <Paragraphs>4</Paragraphs>
  <ScaleCrop>false</ScaleCrop>
  <Company>Hewlett-Packard Company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2017-03-27T19:24:00Z</dcterms:created>
  <dcterms:modified xsi:type="dcterms:W3CDTF">2017-03-27T19:27:00Z</dcterms:modified>
</cp:coreProperties>
</file>